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29BA771B"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25A8869C"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bookmarkStart w:id="0" w:name="_Hlk115104806"/>
      <w:r w:rsidR="00AD66E9" w:rsidRPr="00AD66E9">
        <w:rPr>
          <w:rFonts w:cstheme="minorHAnsi"/>
          <w:b/>
          <w:sz w:val="26"/>
          <w:szCs w:val="26"/>
          <w:lang w:val="en-US"/>
        </w:rPr>
        <w:t>"</w:t>
      </w:r>
      <w:r w:rsidR="00E46464" w:rsidRPr="008C7D98">
        <w:rPr>
          <w:rFonts w:cstheme="minorHAnsi"/>
          <w:b/>
          <w:sz w:val="26"/>
          <w:szCs w:val="26"/>
          <w:lang w:val="en-US"/>
        </w:rPr>
        <w:t xml:space="preserve"> Standardized On-site SRI Building Audits: Framework Development Workshop</w:t>
      </w:r>
      <w:r w:rsidR="00E46464" w:rsidRPr="00AD66E9">
        <w:rPr>
          <w:rFonts w:cstheme="minorHAnsi"/>
          <w:b/>
          <w:sz w:val="26"/>
          <w:szCs w:val="26"/>
          <w:lang w:val="en-US"/>
        </w:rPr>
        <w:t xml:space="preserve"> </w:t>
      </w:r>
      <w:r w:rsidR="00AD66E9" w:rsidRPr="00AD66E9">
        <w:rPr>
          <w:rFonts w:cstheme="minorHAnsi"/>
          <w:b/>
          <w:sz w:val="26"/>
          <w:szCs w:val="26"/>
          <w:lang w:val="en-US"/>
        </w:rPr>
        <w:t>"</w:t>
      </w:r>
      <w:bookmarkEnd w:id="0"/>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CENELEC Workshop is intended to be a lightweight-process. The obligations and commitments on yourself and your company are kept to a minimum in order to make registration easy.</w:t>
      </w:r>
    </w:p>
    <w:p w14:paraId="6253F57D" w14:textId="247F299A"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r w:rsidR="008C7D98" w:rsidRPr="008C7D98">
        <w:rPr>
          <w:lang w:val="en-GB"/>
        </w:rPr>
        <w:t xml:space="preserve"> </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694FB99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r w:rsidR="002C3370">
        <w:fldChar w:fldCharType="begin"/>
      </w:r>
      <w:r w:rsidR="002C3370" w:rsidRPr="002C3370">
        <w:rPr>
          <w:lang w:val="en-GB"/>
        </w:rPr>
        <w:instrText>HYPERLINK "https://boss.cen.eu/reference-material/refdocs/pages/"</w:instrText>
      </w:r>
      <w:r w:rsidR="002C3370">
        <w:fldChar w:fldCharType="separate"/>
      </w:r>
      <w:r w:rsidR="00316CCF" w:rsidRPr="00EC50EA">
        <w:rPr>
          <w:rStyle w:val="Hyperlink"/>
          <w:rFonts w:cstheme="minorHAnsi"/>
          <w:lang w:val="en-US"/>
        </w:rPr>
        <w:t>CEN/CENELEC Internal Regulations Part 2</w:t>
      </w:r>
      <w:r w:rsidR="002C3370">
        <w:rPr>
          <w:rStyle w:val="Hyperlink"/>
          <w:rFonts w:cstheme="minorHAnsi"/>
          <w:lang w:val="en-US"/>
        </w:rPr>
        <w:fldChar w:fldCharType="end"/>
      </w:r>
      <w:r w:rsidR="00316CCF" w:rsidRPr="003B102F">
        <w:rPr>
          <w:rFonts w:cstheme="minorHAnsi"/>
          <w:lang w:val="en-US"/>
        </w:rPr>
        <w:t>.</w:t>
      </w:r>
      <w:r w:rsidR="00582C33">
        <w:fldChar w:fldCharType="begin"/>
      </w:r>
      <w:r w:rsidR="002C3370">
        <w:fldChar w:fldCharType="begin"/>
      </w:r>
      <w:r w:rsidR="002C3370" w:rsidRPr="002C3370">
        <w:rPr>
          <w:lang w:val="en-GB"/>
        </w:rPr>
        <w:instrText>HYPERLINK "https://boss.cen.eu/reference-material/refdocs/pages/"</w:instrText>
      </w:r>
      <w:r w:rsidR="002C3370">
        <w:fldChar w:fldCharType="separate"/>
      </w:r>
      <w:r w:rsidR="008C7D98" w:rsidRPr="00C903A1">
        <w:rPr>
          <w:rStyle w:val="Hyperlink"/>
          <w:rFonts w:cstheme="minorHAnsi"/>
          <w:lang w:val="en-US"/>
        </w:rPr>
        <w:instrText>https://boss.cen.eu/reference-material/refdocs/pages/</w:instrText>
      </w:r>
      <w:r w:rsidR="002C3370">
        <w:rPr>
          <w:rStyle w:val="Hyperlink"/>
          <w:rFonts w:cstheme="minorHAnsi"/>
          <w:lang w:val="en-US"/>
        </w:rPr>
        <w:fldChar w:fldCharType="end"/>
      </w:r>
      <w:r w:rsidR="00582C33">
        <w:fldChar w:fldCharType="separate"/>
      </w:r>
      <w:r w:rsidR="00EC50EA" w:rsidRPr="00EC50EA">
        <w:rPr>
          <w:rStyle w:val="Hyperlink"/>
          <w:rFonts w:cstheme="minorHAnsi"/>
          <w:lang w:val="en-US"/>
        </w:rPr>
        <w:t>CEN/CENELEC Internal Regulations Part 2</w:t>
      </w:r>
      <w:r w:rsidR="00582C33">
        <w:rPr>
          <w:rStyle w:val="Hyperlink"/>
          <w:rFonts w:cstheme="minorHAnsi"/>
          <w:lang w:val="en-US"/>
        </w:rPr>
        <w:fldChar w:fldCharType="end"/>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lastRenderedPageBreak/>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7"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2C3370"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2C3370"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2C3370"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2C3370"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2C3370"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2C3370"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2C3370"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2C3370"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2C3370"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2C3370"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2C3370"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2C3370"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3A8A23EA"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582C33" w:rsidRPr="00582C33">
        <w:rPr>
          <w:rFonts w:cs="Arial"/>
          <w:lang w:val="en-US"/>
        </w:rPr>
        <w:t>"</w:t>
      </w:r>
      <w:r w:rsidR="00AD448C" w:rsidRPr="008C7D98">
        <w:rPr>
          <w:rFonts w:cs="Arial"/>
          <w:lang w:val="en-US"/>
        </w:rPr>
        <w:t xml:space="preserve"> Standardized On-site SRI Building Audits: Framework Development Workshop</w:t>
      </w:r>
      <w:r w:rsidR="00AD448C" w:rsidRPr="00582C33">
        <w:rPr>
          <w:rFonts w:cs="Arial"/>
          <w:lang w:val="en-US"/>
        </w:rPr>
        <w:t xml:space="preserve"> </w:t>
      </w:r>
      <w:r w:rsidR="00582C33" w:rsidRPr="00582C33">
        <w:rPr>
          <w:rFonts w:cs="Arial"/>
          <w:lang w:val="en-US"/>
        </w:rPr>
        <w:t>"</w:t>
      </w:r>
      <w:r w:rsidRPr="006A2D25">
        <w:rPr>
          <w:rFonts w:cs="Arial"/>
          <w:lang w:val="en-US"/>
        </w:rPr>
        <w:t xml:space="preserve"> </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2C3370" w14:paraId="67DB9103" w14:textId="77777777" w:rsidTr="00751A2A">
        <w:tc>
          <w:tcPr>
            <w:tcW w:w="9062" w:type="dxa"/>
          </w:tcPr>
          <w:p w14:paraId="685A3621" w14:textId="77777777" w:rsidR="009D354A" w:rsidRPr="003B102F" w:rsidRDefault="002C3370"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EC50EA" w:rsidRDefault="006A2D25" w:rsidP="00EC50EA">
      <w:pPr>
        <w:pStyle w:val="ListParagraph"/>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726E2495" w:rsidR="006A2D25" w:rsidRPr="00EC50EA" w:rsidRDefault="006A2D25" w:rsidP="00EC50EA">
      <w:pPr>
        <w:pStyle w:val="ListParagraph"/>
        <w:tabs>
          <w:tab w:val="left" w:pos="426"/>
        </w:tabs>
        <w:ind w:left="360"/>
        <w:jc w:val="both"/>
        <w:rPr>
          <w:rFonts w:cs="Arial"/>
          <w:lang w:val="en-GB"/>
        </w:rPr>
      </w:pPr>
      <w:r w:rsidRPr="00EC50EA">
        <w:rPr>
          <w:rFonts w:cs="Arial"/>
          <w:i/>
          <w:lang w:val="en-GB"/>
        </w:rPr>
        <w:t>(Do not enter information, if participation is otherwise covered.)</w:t>
      </w:r>
    </w:p>
    <w:tbl>
      <w:tblPr>
        <w:tblStyle w:val="TableGrid"/>
        <w:tblW w:w="0" w:type="auto"/>
        <w:tblInd w:w="-5" w:type="dxa"/>
        <w:tblLook w:val="04A0" w:firstRow="1" w:lastRow="0" w:firstColumn="1" w:lastColumn="0" w:noHBand="0" w:noVBand="1"/>
      </w:tblPr>
      <w:tblGrid>
        <w:gridCol w:w="4395"/>
        <w:gridCol w:w="4672"/>
      </w:tblGrid>
      <w:tr w:rsidR="00623B3C" w:rsidRPr="002C3370"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lastRenderedPageBreak/>
              <w:t>Fee for registering for this activity:</w:t>
            </w:r>
          </w:p>
        </w:tc>
        <w:tc>
          <w:tcPr>
            <w:tcW w:w="4672" w:type="dxa"/>
            <w:vAlign w:val="center"/>
          </w:tcPr>
          <w:p w14:paraId="3584CFCD" w14:textId="77777777" w:rsidR="006A2D25" w:rsidRPr="00EC50EA" w:rsidRDefault="002C3370"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End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2C3370"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EndPr/>
            <w:sdtContent>
              <w:p w14:paraId="20052A81" w14:textId="11B7CD5C" w:rsidR="006A2D25" w:rsidRPr="00EC50EA" w:rsidRDefault="002C3370"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EndPr/>
                  <w:sdtContent>
                    <w:r w:rsidR="00623B3C" w:rsidRPr="003B102F">
                      <w:rPr>
                        <w:color w:val="808080" w:themeColor="background1" w:themeShade="80"/>
                        <w:lang w:val="en-US"/>
                      </w:rPr>
                      <w:t>Click or tap here to enter text.</w:t>
                    </w:r>
                  </w:sdtContent>
                </w:sdt>
              </w:p>
            </w:sdtContent>
          </w:sdt>
        </w:tc>
      </w:tr>
      <w:tr w:rsidR="00623B3C" w:rsidRPr="002C3370"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2C3370"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EndPr/>
              <w:sdtContent>
                <w:r w:rsidR="00623B3C" w:rsidRPr="001E02C9">
                  <w:rPr>
                    <w:color w:val="808080" w:themeColor="background1" w:themeShade="80"/>
                    <w:lang w:val="en-US"/>
                  </w:rPr>
                  <w:t>Click or tap here to enter text.</w:t>
                </w:r>
              </w:sdtContent>
            </w:sdt>
          </w:p>
        </w:tc>
      </w:tr>
      <w:tr w:rsidR="00623B3C" w:rsidRPr="002C3370" w14:paraId="1807BECF" w14:textId="77777777" w:rsidTr="00EC50EA">
        <w:trPr>
          <w:trHeight w:val="340"/>
        </w:trPr>
        <w:tc>
          <w:tcPr>
            <w:tcW w:w="4395" w:type="dxa"/>
            <w:vAlign w:val="center"/>
          </w:tcPr>
          <w:p w14:paraId="6901393D" w14:textId="7E4A9499" w:rsidR="00623B3C" w:rsidRPr="00EC50EA" w:rsidRDefault="00623B3C" w:rsidP="00623B3C">
            <w:pPr>
              <w:pStyle w:val="BodyText"/>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3EA50F35" w:rsidR="00623B3C" w:rsidRPr="00EC50EA" w:rsidRDefault="002C3370"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End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BodyText"/>
        <w:spacing w:after="0"/>
        <w:ind w:left="426"/>
        <w:jc w:val="both"/>
        <w:rPr>
          <w:rFonts w:cs="Arial"/>
          <w:szCs w:val="22"/>
        </w:rPr>
      </w:pPr>
    </w:p>
    <w:p w14:paraId="519E22E5" w14:textId="77777777" w:rsidR="006A2D25" w:rsidRPr="00EC50EA" w:rsidRDefault="006A2D25" w:rsidP="006A2D25">
      <w:pPr>
        <w:pStyle w:val="BodyText"/>
        <w:spacing w:after="0"/>
        <w:jc w:val="both"/>
        <w:rPr>
          <w:rFonts w:asciiTheme="minorHAnsi" w:hAnsiTheme="minorHAnsi" w:cstheme="minorHAnsi"/>
          <w:szCs w:val="22"/>
        </w:rPr>
      </w:pPr>
      <w:r w:rsidRPr="00EC50EA">
        <w:rPr>
          <w:rFonts w:asciiTheme="minorHAnsi" w:hAnsiTheme="minorHAnsi" w:cstheme="minorHAnsi"/>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27A029EF"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register </w:t>
      </w:r>
      <w:r w:rsidR="007C7FA7">
        <w:rPr>
          <w:rFonts w:cstheme="minorHAnsi"/>
          <w:i/>
          <w:lang w:val="en-US"/>
        </w:rPr>
        <w:t>several</w:t>
      </w:r>
      <w:r w:rsidRPr="00EC50EA">
        <w:rPr>
          <w:rFonts w:cs="Arial"/>
          <w:i/>
          <w:lang w:val="en-GB"/>
        </w:rPr>
        <w:t xml:space="preserve">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2C3370"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2C3370"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2C3370"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2C3370"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2C3370"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2C3370"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2C3370"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2C3370"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2C3370"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2C3370"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2C3370"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2C3370"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2C3370"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2C3370"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2C3370"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2C3370"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2C3370"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2C3370"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2C3370"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2C3370"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2C3370"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2C3370"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2C3370"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2C3370"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45065C">
      <w:headerReference w:type="default" r:id="rId8"/>
      <w:footerReference w:type="default" r:id="rId9"/>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726A4" w14:textId="77777777" w:rsidR="0045065C" w:rsidRDefault="0045065C" w:rsidP="00245536">
      <w:pPr>
        <w:spacing w:after="0" w:line="240" w:lineRule="auto"/>
      </w:pPr>
      <w:r>
        <w:separator/>
      </w:r>
    </w:p>
  </w:endnote>
  <w:endnote w:type="continuationSeparator" w:id="0">
    <w:p w14:paraId="23DEFBD6" w14:textId="77777777" w:rsidR="0045065C" w:rsidRDefault="0045065C"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4F8C7" w14:textId="77777777" w:rsidR="0045065C" w:rsidRDefault="0045065C" w:rsidP="00245536">
      <w:pPr>
        <w:spacing w:after="0" w:line="240" w:lineRule="auto"/>
      </w:pPr>
      <w:r>
        <w:separator/>
      </w:r>
    </w:p>
  </w:footnote>
  <w:footnote w:type="continuationSeparator" w:id="0">
    <w:p w14:paraId="2B329730" w14:textId="77777777" w:rsidR="0045065C" w:rsidRDefault="0045065C"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9454839">
    <w:abstractNumId w:val="1"/>
  </w:num>
  <w:num w:numId="2" w16cid:durableId="238951460">
    <w:abstractNumId w:val="2"/>
  </w:num>
  <w:num w:numId="3" w16cid:durableId="117530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0128E"/>
    <w:rsid w:val="000333AE"/>
    <w:rsid w:val="00050F0A"/>
    <w:rsid w:val="0008349E"/>
    <w:rsid w:val="0013648F"/>
    <w:rsid w:val="00224582"/>
    <w:rsid w:val="00245536"/>
    <w:rsid w:val="002C3370"/>
    <w:rsid w:val="00316CCF"/>
    <w:rsid w:val="00321B74"/>
    <w:rsid w:val="003B102F"/>
    <w:rsid w:val="003E02B1"/>
    <w:rsid w:val="003E6381"/>
    <w:rsid w:val="0043749A"/>
    <w:rsid w:val="0045065C"/>
    <w:rsid w:val="004E3BAC"/>
    <w:rsid w:val="00544678"/>
    <w:rsid w:val="0057253A"/>
    <w:rsid w:val="00575256"/>
    <w:rsid w:val="00582C33"/>
    <w:rsid w:val="005D1F5E"/>
    <w:rsid w:val="005E039B"/>
    <w:rsid w:val="00612592"/>
    <w:rsid w:val="00623B3C"/>
    <w:rsid w:val="0068368F"/>
    <w:rsid w:val="006A2D25"/>
    <w:rsid w:val="007011B1"/>
    <w:rsid w:val="00717600"/>
    <w:rsid w:val="007C7FA7"/>
    <w:rsid w:val="008C7D98"/>
    <w:rsid w:val="008F0D83"/>
    <w:rsid w:val="00970E16"/>
    <w:rsid w:val="0099001E"/>
    <w:rsid w:val="009C30CA"/>
    <w:rsid w:val="009C3B27"/>
    <w:rsid w:val="009D354A"/>
    <w:rsid w:val="00A67698"/>
    <w:rsid w:val="00AD448C"/>
    <w:rsid w:val="00AD66E9"/>
    <w:rsid w:val="00B829E9"/>
    <w:rsid w:val="00C13474"/>
    <w:rsid w:val="00CF528F"/>
    <w:rsid w:val="00E46464"/>
    <w:rsid w:val="00EC50EA"/>
    <w:rsid w:val="00F54590"/>
    <w:rsid w:val="00F91D0C"/>
    <w:rsid w:val="00FC2FF3"/>
    <w:rsid w:val="00FE6E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encenelec.eu/media/Guides/CEN-CLC/cenclcguide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0713BD"/>
    <w:rsid w:val="004D2298"/>
    <w:rsid w:val="005135BD"/>
    <w:rsid w:val="005832D8"/>
    <w:rsid w:val="006D6B87"/>
    <w:rsid w:val="00883248"/>
    <w:rsid w:val="00952A02"/>
    <w:rsid w:val="00BD18D3"/>
    <w:rsid w:val="00CE71CD"/>
    <w:rsid w:val="00DA66B0"/>
    <w:rsid w:val="00F22D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966</Words>
  <Characters>5512</Characters>
  <Application>Microsoft Office Word</Application>
  <DocSecurity>0</DocSecurity>
  <Lines>45</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de Ville Benjamin</cp:lastModifiedBy>
  <cp:revision>14</cp:revision>
  <dcterms:created xsi:type="dcterms:W3CDTF">2022-06-01T08:08:00Z</dcterms:created>
  <dcterms:modified xsi:type="dcterms:W3CDTF">2024-02-06T10:13:00Z</dcterms:modified>
</cp:coreProperties>
</file>